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附件3</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委托代理机构进场交易承诺书</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根据相关规定，为进一步规范公共资源现场交易行为，确保交易公开、公平、公正，现承诺如下：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1.遵守现场管理制度，主动持证登记，配牌上岗，维护交易现场程序。</w:t>
      </w:r>
    </w:p>
    <w:p>
      <w:pPr>
        <w:spacing w:line="520" w:lineRule="exact"/>
        <w:ind w:firstLine="518" w:firstLineChars="185"/>
        <w:rPr>
          <w:rFonts w:hint="eastAsia" w:ascii="宋体" w:hAnsi="宋体" w:eastAsia="宋体" w:cs="宋体"/>
          <w:sz w:val="28"/>
          <w:szCs w:val="28"/>
        </w:rPr>
      </w:pPr>
      <w:r>
        <w:rPr>
          <w:rFonts w:hint="eastAsia" w:ascii="宋体" w:hAnsi="宋体" w:eastAsia="宋体" w:cs="宋体"/>
          <w:sz w:val="28"/>
          <w:szCs w:val="28"/>
        </w:rPr>
        <w:t>2.按照交易文件规定的时间、地点组织交易。</w:t>
      </w:r>
    </w:p>
    <w:p>
      <w:pPr>
        <w:spacing w:line="520" w:lineRule="exact"/>
        <w:ind w:firstLine="518" w:firstLineChars="185"/>
        <w:rPr>
          <w:rFonts w:hint="eastAsia" w:ascii="宋体" w:hAnsi="宋体" w:eastAsia="宋体" w:cs="宋体"/>
          <w:sz w:val="28"/>
          <w:szCs w:val="28"/>
        </w:rPr>
      </w:pPr>
      <w:r>
        <w:rPr>
          <w:rFonts w:hint="eastAsia" w:ascii="宋体" w:hAnsi="宋体" w:eastAsia="宋体" w:cs="宋体"/>
          <w:sz w:val="28"/>
          <w:szCs w:val="28"/>
        </w:rPr>
        <w:t>3.在交易活动开始半小时前到达交易现场交验相关手续，做好工作准备。</w:t>
      </w:r>
    </w:p>
    <w:p>
      <w:pPr>
        <w:spacing w:line="520" w:lineRule="exact"/>
        <w:ind w:firstLine="518" w:firstLineChars="185"/>
        <w:rPr>
          <w:rFonts w:hint="eastAsia" w:ascii="宋体" w:hAnsi="宋体" w:eastAsia="宋体" w:cs="宋体"/>
          <w:spacing w:val="-6"/>
          <w:sz w:val="28"/>
          <w:szCs w:val="28"/>
        </w:rPr>
      </w:pPr>
      <w:r>
        <w:rPr>
          <w:rFonts w:hint="eastAsia" w:ascii="宋体" w:hAnsi="宋体" w:eastAsia="宋体" w:cs="宋体"/>
          <w:sz w:val="28"/>
          <w:szCs w:val="28"/>
        </w:rPr>
        <w:t>4.衣着整洁，举止端庄，言语文明。</w:t>
      </w:r>
    </w:p>
    <w:p>
      <w:pPr>
        <w:spacing w:line="520" w:lineRule="exact"/>
        <w:ind w:firstLine="518" w:firstLineChars="185"/>
        <w:rPr>
          <w:rFonts w:hint="eastAsia" w:ascii="宋体" w:hAnsi="宋体" w:eastAsia="宋体" w:cs="宋体"/>
          <w:sz w:val="28"/>
          <w:szCs w:val="28"/>
        </w:rPr>
      </w:pPr>
      <w:r>
        <w:rPr>
          <w:rFonts w:hint="eastAsia" w:ascii="宋体" w:hAnsi="宋体" w:eastAsia="宋体" w:cs="宋体"/>
          <w:sz w:val="28"/>
          <w:szCs w:val="28"/>
        </w:rPr>
        <w:t>5.做到“七不得”：</w:t>
      </w:r>
      <w:r>
        <w:rPr>
          <w:rFonts w:hint="eastAsia" w:ascii="宋体" w:hAnsi="宋体" w:eastAsia="宋体" w:cs="宋体"/>
          <w:spacing w:val="-6"/>
          <w:sz w:val="28"/>
          <w:szCs w:val="28"/>
        </w:rPr>
        <w:t>不得与竞标人互相串通；不得拒收符合规定的交易文件；不得接收不符合规定的交易文件；不得违规联系和接触投标人、评标（审）专家、现场监督人员、现场管理服务人员等利害关系人；不得提供或收受利害关系人的财物或其他好处；不得擅自进入评标室、监控室等禁入区域；不得违反保密规定泄露应当保密的信息。</w:t>
      </w:r>
    </w:p>
    <w:p>
      <w:pPr>
        <w:spacing w:line="520" w:lineRule="exact"/>
        <w:ind w:firstLine="518" w:firstLineChars="185"/>
        <w:rPr>
          <w:rFonts w:hint="eastAsia" w:ascii="宋体" w:hAnsi="宋体" w:eastAsia="宋体" w:cs="宋体"/>
          <w:sz w:val="28"/>
          <w:szCs w:val="28"/>
        </w:rPr>
      </w:pPr>
      <w:r>
        <w:rPr>
          <w:rFonts w:hint="eastAsia" w:ascii="宋体" w:hAnsi="宋体" w:eastAsia="宋体" w:cs="宋体"/>
          <w:sz w:val="28"/>
          <w:szCs w:val="28"/>
        </w:rPr>
        <w:t>6.项目招标负责人应是招标人和招标代理机构双方签订的《四川省国家投资工程建设项目委托招标代理合同》（四川省发展和改革委员会、四川省工商行政管理局制定的规范文本）中，招标代理机构承诺的项目负责人和委派到本项目的主要专职技术人员。</w:t>
      </w:r>
    </w:p>
    <w:p>
      <w:pPr>
        <w:spacing w:line="520" w:lineRule="exact"/>
        <w:ind w:firstLine="435"/>
        <w:rPr>
          <w:rFonts w:hint="eastAsia" w:ascii="宋体" w:hAnsi="宋体" w:eastAsia="宋体" w:cs="宋体"/>
          <w:sz w:val="28"/>
          <w:szCs w:val="28"/>
        </w:rPr>
      </w:pPr>
      <w:r>
        <w:rPr>
          <w:rFonts w:hint="eastAsia" w:ascii="宋体" w:hAnsi="宋体" w:eastAsia="宋体" w:cs="宋体"/>
          <w:sz w:val="28"/>
          <w:szCs w:val="28"/>
        </w:rPr>
        <w:t>7.提供真实的信息、资料，出具真实的报告、证明文件等。</w:t>
      </w:r>
    </w:p>
    <w:p>
      <w:pPr>
        <w:spacing w:line="520" w:lineRule="exact"/>
        <w:ind w:firstLine="435"/>
        <w:rPr>
          <w:rFonts w:hint="eastAsia" w:ascii="宋体" w:hAnsi="宋体" w:eastAsia="宋体" w:cs="宋体"/>
          <w:sz w:val="28"/>
          <w:szCs w:val="28"/>
        </w:rPr>
      </w:pPr>
      <w:r>
        <w:rPr>
          <w:rFonts w:hint="eastAsia" w:ascii="宋体" w:hAnsi="宋体" w:eastAsia="宋体" w:cs="宋体"/>
          <w:sz w:val="28"/>
          <w:szCs w:val="28"/>
        </w:rPr>
        <w:t>8.爱护公物，挪动的桌椅及时归位，损坏公物照价赔偿。</w:t>
      </w:r>
    </w:p>
    <w:p>
      <w:pPr>
        <w:spacing w:line="520" w:lineRule="exact"/>
        <w:ind w:firstLine="3738" w:firstLineChars="1335"/>
        <w:rPr>
          <w:rFonts w:hint="eastAsia" w:ascii="宋体" w:hAnsi="宋体" w:eastAsia="宋体" w:cs="宋体"/>
          <w:sz w:val="28"/>
          <w:szCs w:val="28"/>
        </w:rPr>
      </w:pPr>
      <w:bookmarkStart w:id="0" w:name="_GoBack"/>
      <w:bookmarkEnd w:id="0"/>
    </w:p>
    <w:p>
      <w:pPr>
        <w:spacing w:line="520" w:lineRule="exact"/>
        <w:ind w:firstLine="3738" w:firstLineChars="1335"/>
        <w:rPr>
          <w:rFonts w:hint="eastAsia" w:ascii="宋体" w:hAnsi="宋体" w:eastAsia="宋体" w:cs="宋体"/>
          <w:sz w:val="28"/>
          <w:szCs w:val="28"/>
        </w:rPr>
      </w:pPr>
      <w:r>
        <w:rPr>
          <w:rFonts w:hint="eastAsia" w:ascii="宋体" w:hAnsi="宋体" w:eastAsia="宋体" w:cs="宋体"/>
          <w:sz w:val="28"/>
          <w:szCs w:val="28"/>
        </w:rPr>
        <w:t xml:space="preserve">    委托代理机构（盖章）</w:t>
      </w:r>
    </w:p>
    <w:p>
      <w:pPr>
        <w:spacing w:line="520" w:lineRule="exact"/>
        <w:ind w:firstLine="3738" w:firstLineChars="1335"/>
        <w:rPr>
          <w:rFonts w:hint="eastAsia" w:ascii="宋体" w:hAnsi="宋体" w:eastAsia="宋体" w:cs="宋体"/>
          <w:sz w:val="28"/>
          <w:szCs w:val="28"/>
        </w:rPr>
      </w:pPr>
      <w:r>
        <w:rPr>
          <w:rFonts w:hint="eastAsia" w:ascii="宋体" w:hAnsi="宋体" w:eastAsia="宋体" w:cs="宋体"/>
          <w:sz w:val="28"/>
          <w:szCs w:val="28"/>
        </w:rPr>
        <w:t xml:space="preserve">    进场代表人：</w:t>
      </w:r>
    </w:p>
    <w:p>
      <w:pPr>
        <w:spacing w:line="520" w:lineRule="exact"/>
        <w:ind w:firstLine="435"/>
        <w:rPr>
          <w:rFonts w:hint="eastAsia" w:ascii="宋体" w:hAnsi="宋体" w:eastAsia="宋体" w:cs="宋体"/>
          <w:color w:val="000000"/>
          <w:kern w:val="0"/>
          <w:sz w:val="28"/>
          <w:szCs w:val="28"/>
        </w:rPr>
      </w:pPr>
      <w:r>
        <w:rPr>
          <w:rFonts w:hint="eastAsia" w:ascii="宋体" w:hAnsi="宋体" w:eastAsia="宋体" w:cs="宋体"/>
          <w:sz w:val="28"/>
          <w:szCs w:val="28"/>
        </w:rPr>
        <w:t xml:space="preserve">                                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日</w:t>
      </w:r>
    </w:p>
    <w:p>
      <w:pPr>
        <w:rPr>
          <w:rFonts w:hint="default"/>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zOWYyMTg2YTEzMjY2ODA2OTk1YmY0YzZlMDVhNTUifQ=="/>
  </w:docVars>
  <w:rsids>
    <w:rsidRoot w:val="007D51B5"/>
    <w:rsid w:val="00027161"/>
    <w:rsid w:val="00055771"/>
    <w:rsid w:val="000721C5"/>
    <w:rsid w:val="00081B3D"/>
    <w:rsid w:val="00083FE2"/>
    <w:rsid w:val="00101458"/>
    <w:rsid w:val="00126095"/>
    <w:rsid w:val="00127278"/>
    <w:rsid w:val="00144048"/>
    <w:rsid w:val="001B7754"/>
    <w:rsid w:val="001D4C23"/>
    <w:rsid w:val="001F1572"/>
    <w:rsid w:val="001F1AC6"/>
    <w:rsid w:val="002168A8"/>
    <w:rsid w:val="0025562D"/>
    <w:rsid w:val="00274FE1"/>
    <w:rsid w:val="00355322"/>
    <w:rsid w:val="003618F3"/>
    <w:rsid w:val="003B4514"/>
    <w:rsid w:val="00401ADC"/>
    <w:rsid w:val="00451068"/>
    <w:rsid w:val="004934F7"/>
    <w:rsid w:val="004B1AF1"/>
    <w:rsid w:val="004B54B3"/>
    <w:rsid w:val="004B7DEF"/>
    <w:rsid w:val="004D3878"/>
    <w:rsid w:val="00531295"/>
    <w:rsid w:val="0054576D"/>
    <w:rsid w:val="00572DAF"/>
    <w:rsid w:val="00574C22"/>
    <w:rsid w:val="005E42A9"/>
    <w:rsid w:val="005F3244"/>
    <w:rsid w:val="006078D8"/>
    <w:rsid w:val="00644118"/>
    <w:rsid w:val="006607BD"/>
    <w:rsid w:val="006A0617"/>
    <w:rsid w:val="0070222B"/>
    <w:rsid w:val="007422E2"/>
    <w:rsid w:val="007546F4"/>
    <w:rsid w:val="00770160"/>
    <w:rsid w:val="00790E76"/>
    <w:rsid w:val="007D51B5"/>
    <w:rsid w:val="007D7D0F"/>
    <w:rsid w:val="008035C7"/>
    <w:rsid w:val="00805D3B"/>
    <w:rsid w:val="008079A7"/>
    <w:rsid w:val="008217B6"/>
    <w:rsid w:val="008265A3"/>
    <w:rsid w:val="0083307E"/>
    <w:rsid w:val="008420D1"/>
    <w:rsid w:val="00851C98"/>
    <w:rsid w:val="00852FA8"/>
    <w:rsid w:val="008A3E75"/>
    <w:rsid w:val="00902148"/>
    <w:rsid w:val="009219D3"/>
    <w:rsid w:val="00936FC9"/>
    <w:rsid w:val="009870A6"/>
    <w:rsid w:val="009973B2"/>
    <w:rsid w:val="009B425A"/>
    <w:rsid w:val="009C0E4F"/>
    <w:rsid w:val="009D490B"/>
    <w:rsid w:val="009E1453"/>
    <w:rsid w:val="00A03188"/>
    <w:rsid w:val="00A779AC"/>
    <w:rsid w:val="00AF1FBC"/>
    <w:rsid w:val="00B33C25"/>
    <w:rsid w:val="00B669A0"/>
    <w:rsid w:val="00B90998"/>
    <w:rsid w:val="00B974D0"/>
    <w:rsid w:val="00BA5D15"/>
    <w:rsid w:val="00BE2232"/>
    <w:rsid w:val="00C41662"/>
    <w:rsid w:val="00C7338C"/>
    <w:rsid w:val="00C75567"/>
    <w:rsid w:val="00C80198"/>
    <w:rsid w:val="00C916FD"/>
    <w:rsid w:val="00C94A9B"/>
    <w:rsid w:val="00CB1C5E"/>
    <w:rsid w:val="00CB45A6"/>
    <w:rsid w:val="00D0022A"/>
    <w:rsid w:val="00D52176"/>
    <w:rsid w:val="00D536C9"/>
    <w:rsid w:val="00DA3FF1"/>
    <w:rsid w:val="00DB1F17"/>
    <w:rsid w:val="00DF0405"/>
    <w:rsid w:val="00E215E6"/>
    <w:rsid w:val="00E42D97"/>
    <w:rsid w:val="00F04196"/>
    <w:rsid w:val="00F5018C"/>
    <w:rsid w:val="00F7290A"/>
    <w:rsid w:val="00FB6169"/>
    <w:rsid w:val="00FC18D0"/>
    <w:rsid w:val="00FD736A"/>
    <w:rsid w:val="00FF2159"/>
    <w:rsid w:val="045B15B3"/>
    <w:rsid w:val="08512C9F"/>
    <w:rsid w:val="0EBE4E06"/>
    <w:rsid w:val="1572079D"/>
    <w:rsid w:val="16D40C73"/>
    <w:rsid w:val="17AA5F28"/>
    <w:rsid w:val="199014CD"/>
    <w:rsid w:val="1D0D782F"/>
    <w:rsid w:val="1E307B0A"/>
    <w:rsid w:val="2461726B"/>
    <w:rsid w:val="26DB5043"/>
    <w:rsid w:val="26F929A0"/>
    <w:rsid w:val="2AD2050C"/>
    <w:rsid w:val="2B986F44"/>
    <w:rsid w:val="357A6802"/>
    <w:rsid w:val="371B3101"/>
    <w:rsid w:val="3B5A188F"/>
    <w:rsid w:val="3CB04C94"/>
    <w:rsid w:val="3F073ADC"/>
    <w:rsid w:val="43A73996"/>
    <w:rsid w:val="47632F71"/>
    <w:rsid w:val="48A05E4C"/>
    <w:rsid w:val="513015C2"/>
    <w:rsid w:val="522F47D2"/>
    <w:rsid w:val="527E3C5D"/>
    <w:rsid w:val="5B815815"/>
    <w:rsid w:val="5D7A2A54"/>
    <w:rsid w:val="61315ADD"/>
    <w:rsid w:val="66470FC2"/>
    <w:rsid w:val="691E53FA"/>
    <w:rsid w:val="6AB17C2D"/>
    <w:rsid w:val="79912029"/>
    <w:rsid w:val="7CC22D7D"/>
    <w:rsid w:val="7DDD225F"/>
    <w:rsid w:val="7E885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qFormat/>
    <w:uiPriority w:val="0"/>
  </w:style>
  <w:style w:type="character" w:styleId="10">
    <w:name w:val="Hyperlink"/>
    <w:basedOn w:val="8"/>
    <w:semiHidden/>
    <w:unhideWhenUsed/>
    <w:qFormat/>
    <w:uiPriority w:val="99"/>
    <w:rPr>
      <w:color w:val="0000FF"/>
      <w:u w:val="single"/>
    </w:rPr>
  </w:style>
  <w:style w:type="character" w:customStyle="1" w:styleId="11">
    <w:name w:val="标题 1 Char"/>
    <w:basedOn w:val="8"/>
    <w:link w:val="2"/>
    <w:qFormat/>
    <w:uiPriority w:val="9"/>
    <w:rPr>
      <w:rFonts w:ascii="宋体" w:hAnsi="宋体" w:eastAsia="宋体" w:cs="宋体"/>
      <w:b/>
      <w:bCs/>
      <w:kern w:val="36"/>
      <w:sz w:val="48"/>
      <w:szCs w:val="48"/>
    </w:rPr>
  </w:style>
  <w:style w:type="character" w:customStyle="1" w:styleId="12">
    <w:name w:val="tip_item"/>
    <w:basedOn w:val="8"/>
    <w:uiPriority w:val="0"/>
  </w:style>
  <w:style w:type="character" w:customStyle="1" w:styleId="13">
    <w:name w:val="批注框文本 Char"/>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1687</Words>
  <Characters>1710</Characters>
  <Lines>8</Lines>
  <Paragraphs>2</Paragraphs>
  <TotalTime>20</TotalTime>
  <ScaleCrop>false</ScaleCrop>
  <LinksUpToDate>false</LinksUpToDate>
  <CharactersWithSpaces>2133</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2023-02-22T08:31:00Z</dcterms:created>
  <dc:creator>lenovo</dc:creator>
  <cp:lastModifiedBy>GA-E6</cp:lastModifiedBy>
  <cp:lastPrinted>2026-05-11T02:50:00Z</cp:lastPrinted>
  <dcterms:modified xsi:type="dcterms:W3CDTF">2026-05-11T08:41:39Z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0FF0531C73A24C8EA179F7785836BB1C_13</vt:lpwstr>
  </property>
  <property fmtid="{D5CDD505-2E9C-101B-9397-08002B2CF9AE}" pid="4" name="KSOTemplateDocerSaveRecord">
    <vt:lpwstr>eyJoZGlkIjoiYWQxY2ZhMDc4NjU2MzYyNGU1MGZhNzdjYjc1Nzc4NmUiLCJ1c2VySWQiOiI4NTM5NjE2MjEifQ==</vt:lpwstr>
  </property>
</Properties>
</file>